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67" w:rsidRPr="00EA6667" w:rsidRDefault="00EA6667" w:rsidP="00EA6667">
      <w:pPr>
        <w:pStyle w:val="NoSpacing"/>
        <w:rPr>
          <w:rFonts w:ascii="Harrington" w:hAnsi="Harrington"/>
          <w:b/>
          <w:i/>
          <w:sz w:val="72"/>
          <w:szCs w:val="72"/>
          <w:u w:val="single"/>
        </w:rPr>
      </w:pPr>
      <w:r w:rsidRPr="00EA6667">
        <w:rPr>
          <w:rFonts w:ascii="Harrington" w:hAnsi="Harrington"/>
          <w:b/>
          <w:noProof/>
          <w:sz w:val="72"/>
          <w:szCs w:val="72"/>
          <w:u w:val="single"/>
        </w:rPr>
        <w:drawing>
          <wp:inline distT="0" distB="0" distL="0" distR="0" wp14:anchorId="411CDF2E" wp14:editId="0BAAB9B0">
            <wp:extent cx="963295" cy="847725"/>
            <wp:effectExtent l="0" t="0" r="825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295" cy="847725"/>
                    </a:xfrm>
                    <a:prstGeom prst="rect">
                      <a:avLst/>
                    </a:prstGeom>
                    <a:noFill/>
                  </pic:spPr>
                </pic:pic>
              </a:graphicData>
            </a:graphic>
          </wp:inline>
        </w:drawing>
      </w:r>
      <w:r w:rsidRPr="00EA6667">
        <w:rPr>
          <w:rFonts w:ascii="Harrington" w:hAnsi="Harrington"/>
          <w:b/>
          <w:sz w:val="72"/>
          <w:szCs w:val="72"/>
          <w:u w:val="single"/>
        </w:rPr>
        <w:t xml:space="preserve">English I </w:t>
      </w:r>
      <w:r w:rsidRPr="00EA6667">
        <w:rPr>
          <w:rFonts w:ascii="Harrington" w:hAnsi="Harrington"/>
          <w:b/>
          <w:sz w:val="72"/>
          <w:szCs w:val="72"/>
          <w:u w:val="single"/>
        </w:rPr>
        <w:sym w:font="Wingdings" w:char="F0E0"/>
      </w:r>
      <w:r w:rsidRPr="00EA6667">
        <w:rPr>
          <w:rFonts w:ascii="Harrington" w:hAnsi="Harrington"/>
          <w:b/>
          <w:sz w:val="72"/>
          <w:szCs w:val="72"/>
          <w:u w:val="single"/>
        </w:rPr>
        <w:t xml:space="preserve"> Syllabus</w:t>
      </w:r>
    </w:p>
    <w:p w:rsidR="00EA6667" w:rsidRPr="00EA6667" w:rsidRDefault="00EA6667" w:rsidP="00947DD0">
      <w:pPr>
        <w:pStyle w:val="NoSpacing"/>
        <w:rPr>
          <w:rFonts w:asciiTheme="majorHAnsi" w:hAnsiTheme="majorHAnsi"/>
          <w:b/>
          <w:i/>
        </w:rPr>
      </w:pPr>
      <w:r w:rsidRPr="00EA6667">
        <w:rPr>
          <w:rFonts w:asciiTheme="majorHAnsi" w:hAnsiTheme="majorHAnsi"/>
          <w:b/>
          <w:i/>
        </w:rPr>
        <w:t>Materials:</w:t>
      </w:r>
    </w:p>
    <w:p w:rsidR="00094F53" w:rsidRDefault="00EA6667" w:rsidP="00EA6667">
      <w:pPr>
        <w:pStyle w:val="NoSpacing"/>
        <w:numPr>
          <w:ilvl w:val="0"/>
          <w:numId w:val="10"/>
        </w:numPr>
        <w:rPr>
          <w:rFonts w:asciiTheme="majorHAnsi" w:hAnsiTheme="majorHAnsi"/>
          <w:sz w:val="20"/>
          <w:szCs w:val="20"/>
        </w:rPr>
      </w:pPr>
      <w:r w:rsidRPr="00094F53">
        <w:rPr>
          <w:rFonts w:asciiTheme="majorHAnsi" w:hAnsiTheme="majorHAnsi"/>
          <w:sz w:val="20"/>
          <w:szCs w:val="20"/>
        </w:rPr>
        <w:t xml:space="preserve">Journal </w:t>
      </w:r>
    </w:p>
    <w:p w:rsidR="00EA6667" w:rsidRPr="00094F53" w:rsidRDefault="00EA6667" w:rsidP="00EA6667">
      <w:pPr>
        <w:pStyle w:val="NoSpacing"/>
        <w:numPr>
          <w:ilvl w:val="0"/>
          <w:numId w:val="10"/>
        </w:numPr>
        <w:rPr>
          <w:rFonts w:asciiTheme="majorHAnsi" w:hAnsiTheme="majorHAnsi"/>
          <w:sz w:val="20"/>
          <w:szCs w:val="20"/>
        </w:rPr>
      </w:pPr>
      <w:r w:rsidRPr="00094F53">
        <w:rPr>
          <w:rFonts w:asciiTheme="majorHAnsi" w:hAnsiTheme="majorHAnsi"/>
          <w:sz w:val="20"/>
          <w:szCs w:val="20"/>
        </w:rPr>
        <w:t xml:space="preserve">Writing Utensil </w:t>
      </w:r>
    </w:p>
    <w:p w:rsidR="00EA6667" w:rsidRPr="00EA6667" w:rsidRDefault="00EA6667" w:rsidP="00EA6667">
      <w:pPr>
        <w:pStyle w:val="NoSpacing"/>
        <w:numPr>
          <w:ilvl w:val="0"/>
          <w:numId w:val="10"/>
        </w:numPr>
        <w:rPr>
          <w:rFonts w:asciiTheme="majorHAnsi" w:hAnsiTheme="majorHAnsi"/>
          <w:sz w:val="20"/>
          <w:szCs w:val="20"/>
        </w:rPr>
      </w:pPr>
      <w:r w:rsidRPr="00EA6667">
        <w:rPr>
          <w:rFonts w:asciiTheme="majorHAnsi" w:hAnsiTheme="majorHAnsi"/>
          <w:sz w:val="20"/>
          <w:szCs w:val="20"/>
        </w:rPr>
        <w:t>Binder w/Folder (to store classroom handouts/notes/etc.)</w:t>
      </w:r>
    </w:p>
    <w:p w:rsidR="00EA6667" w:rsidRPr="00EA6667" w:rsidRDefault="00EA6667" w:rsidP="00EA6667">
      <w:pPr>
        <w:pStyle w:val="NoSpacing"/>
        <w:rPr>
          <w:rFonts w:asciiTheme="majorHAnsi" w:hAnsiTheme="majorHAnsi"/>
          <w:b/>
          <w:i/>
        </w:rPr>
      </w:pPr>
    </w:p>
    <w:p w:rsidR="00EA6667" w:rsidRPr="00EA6667" w:rsidRDefault="00EA6667" w:rsidP="00EA6667">
      <w:pPr>
        <w:pStyle w:val="NoSpacing"/>
        <w:rPr>
          <w:rFonts w:asciiTheme="majorHAnsi" w:hAnsiTheme="majorHAnsi"/>
          <w:b/>
          <w:i/>
        </w:rPr>
      </w:pPr>
      <w:r w:rsidRPr="00EA6667">
        <w:rPr>
          <w:rFonts w:asciiTheme="majorHAnsi" w:hAnsiTheme="majorHAnsi"/>
          <w:b/>
          <w:bCs/>
          <w:i/>
        </w:rPr>
        <w:t>Late Work</w:t>
      </w:r>
      <w:r w:rsidRPr="00EA6667">
        <w:rPr>
          <w:rFonts w:asciiTheme="majorHAnsi" w:hAnsiTheme="majorHAnsi"/>
          <w:b/>
          <w:i/>
        </w:rPr>
        <w:br/>
      </w:r>
      <w:r w:rsidRPr="00EA6667">
        <w:rPr>
          <w:rFonts w:asciiTheme="majorHAnsi" w:hAnsiTheme="majorHAnsi"/>
          <w:sz w:val="20"/>
          <w:szCs w:val="20"/>
        </w:rPr>
        <w:t>The penalty for handing in an assignment after the due date is forfeiting 20% on any assignme</w:t>
      </w:r>
      <w:r>
        <w:rPr>
          <w:rFonts w:asciiTheme="majorHAnsi" w:hAnsiTheme="majorHAnsi"/>
          <w:sz w:val="20"/>
          <w:szCs w:val="20"/>
        </w:rPr>
        <w:t>nt that is handed in late. I am</w:t>
      </w:r>
      <w:r w:rsidRPr="00EA6667">
        <w:rPr>
          <w:rFonts w:asciiTheme="majorHAnsi" w:hAnsiTheme="majorHAnsi"/>
          <w:sz w:val="20"/>
          <w:szCs w:val="20"/>
        </w:rPr>
        <w:t xml:space="preserve"> willing to waive this rule in cases of </w:t>
      </w:r>
      <w:r w:rsidRPr="00EA6667">
        <w:rPr>
          <w:rFonts w:asciiTheme="majorHAnsi" w:hAnsiTheme="majorHAnsi"/>
          <w:bCs/>
          <w:sz w:val="20"/>
          <w:szCs w:val="20"/>
          <w:u w:val="single"/>
        </w:rPr>
        <w:t>extenuating circumstances,</w:t>
      </w:r>
      <w:r w:rsidRPr="00EA6667">
        <w:rPr>
          <w:rFonts w:asciiTheme="majorHAnsi" w:hAnsiTheme="majorHAnsi"/>
          <w:sz w:val="20"/>
          <w:szCs w:val="20"/>
        </w:rPr>
        <w:t> with parent notification, or if the student requests an extension of the due date </w:t>
      </w:r>
      <w:r w:rsidRPr="00EA6667">
        <w:rPr>
          <w:rFonts w:asciiTheme="majorHAnsi" w:hAnsiTheme="majorHAnsi"/>
          <w:bCs/>
          <w:sz w:val="20"/>
          <w:szCs w:val="20"/>
          <w:u w:val="single"/>
        </w:rPr>
        <w:t>before </w:t>
      </w:r>
      <w:r w:rsidRPr="00EA6667">
        <w:rPr>
          <w:rFonts w:asciiTheme="majorHAnsi" w:hAnsiTheme="majorHAnsi"/>
          <w:sz w:val="20"/>
          <w:szCs w:val="20"/>
        </w:rPr>
        <w:t>the day the assignment is due. </w:t>
      </w:r>
      <w:r w:rsidRPr="00EA6667">
        <w:rPr>
          <w:rFonts w:asciiTheme="majorHAnsi" w:hAnsiTheme="majorHAnsi"/>
          <w:sz w:val="20"/>
          <w:szCs w:val="20"/>
        </w:rPr>
        <w:br/>
      </w:r>
      <w:r w:rsidRPr="00EA6667">
        <w:rPr>
          <w:rFonts w:asciiTheme="majorHAnsi" w:hAnsiTheme="majorHAnsi"/>
          <w:sz w:val="20"/>
          <w:szCs w:val="20"/>
        </w:rPr>
        <w:br/>
      </w:r>
      <w:r w:rsidRPr="00EA6667">
        <w:rPr>
          <w:rFonts w:asciiTheme="majorHAnsi" w:hAnsiTheme="majorHAnsi"/>
          <w:bCs/>
          <w:sz w:val="20"/>
          <w:szCs w:val="20"/>
        </w:rPr>
        <w:t>One Day Extension Request Form:</w:t>
      </w:r>
      <w:r w:rsidRPr="00EA6667">
        <w:rPr>
          <w:rFonts w:asciiTheme="majorHAnsi" w:hAnsiTheme="majorHAnsi"/>
          <w:sz w:val="20"/>
          <w:szCs w:val="20"/>
        </w:rPr>
        <w:t xml:space="preserve"> In order to receive </w:t>
      </w:r>
      <w:r w:rsidRPr="00EA6667">
        <w:rPr>
          <w:rFonts w:asciiTheme="majorHAnsi" w:hAnsiTheme="majorHAnsi"/>
          <w:sz w:val="20"/>
          <w:szCs w:val="20"/>
          <w:u w:val="single"/>
        </w:rPr>
        <w:t>NO LATE PENALTY</w:t>
      </w:r>
      <w:r w:rsidRPr="00EA6667">
        <w:rPr>
          <w:rFonts w:asciiTheme="majorHAnsi" w:hAnsiTheme="majorHAnsi"/>
          <w:sz w:val="20"/>
          <w:szCs w:val="20"/>
        </w:rPr>
        <w:t xml:space="preserve"> you must have requested an extension in writing at least 24hours prior to the original due date of the assignment.  Fill out this form and staple it to the late assignment.   Upon completion, place late work in the appropriate basket. Teacher’s signature is required for this extension to be honored.</w:t>
      </w:r>
      <w:r w:rsidRPr="00EA6667">
        <w:rPr>
          <w:rFonts w:asciiTheme="majorHAnsi" w:hAnsiTheme="majorHAnsi"/>
          <w:b/>
          <w:i/>
        </w:rPr>
        <w:t> </w:t>
      </w:r>
      <w:r w:rsidRPr="00EA6667">
        <w:rPr>
          <w:rFonts w:asciiTheme="majorHAnsi" w:hAnsiTheme="majorHAnsi"/>
          <w:b/>
          <w:i/>
        </w:rPr>
        <w:br/>
      </w:r>
      <w:r w:rsidRPr="00EA6667">
        <w:rPr>
          <w:rFonts w:asciiTheme="majorHAnsi" w:hAnsiTheme="majorHAnsi"/>
          <w:b/>
          <w:i/>
        </w:rPr>
        <w:br/>
      </w:r>
      <w:r w:rsidRPr="00EA6667">
        <w:rPr>
          <w:rFonts w:asciiTheme="majorHAnsi" w:hAnsiTheme="majorHAnsi"/>
          <w:b/>
          <w:bCs/>
          <w:i/>
        </w:rPr>
        <w:t>Turnitin.com</w:t>
      </w:r>
      <w:r w:rsidRPr="00EA6667">
        <w:rPr>
          <w:rFonts w:asciiTheme="majorHAnsi" w:hAnsiTheme="majorHAnsi"/>
          <w:b/>
          <w:i/>
        </w:rPr>
        <w:br/>
      </w:r>
      <w:r w:rsidRPr="00EA6667">
        <w:rPr>
          <w:rFonts w:asciiTheme="majorHAnsi" w:hAnsiTheme="majorHAnsi"/>
          <w:sz w:val="20"/>
          <w:szCs w:val="20"/>
        </w:rPr>
        <w:t> This class relies heavily on the use of technology, and ALL drafts of essays must be submitted to turnitin.com. Because this technology requires me to set start and end times for each submission, you must submit an essay before the submission deadline.</w:t>
      </w:r>
      <w:r w:rsidRPr="00EA6667">
        <w:rPr>
          <w:rFonts w:asciiTheme="majorHAnsi" w:hAnsiTheme="majorHAnsi"/>
          <w:bCs/>
          <w:sz w:val="20"/>
          <w:szCs w:val="20"/>
          <w:u w:val="single"/>
        </w:rPr>
        <w:t>  I will not award credit for drafts which fail to meet this requirement.</w:t>
      </w:r>
      <w:r w:rsidRPr="00EA6667">
        <w:rPr>
          <w:rFonts w:asciiTheme="majorHAnsi" w:hAnsiTheme="majorHAnsi"/>
        </w:rPr>
        <w:t> </w:t>
      </w:r>
      <w:r w:rsidRPr="00EA6667">
        <w:rPr>
          <w:rFonts w:asciiTheme="majorHAnsi" w:hAnsiTheme="majorHAnsi"/>
        </w:rPr>
        <w:br/>
      </w:r>
    </w:p>
    <w:p w:rsidR="00EA6667" w:rsidRDefault="00EA6667" w:rsidP="00EA6667">
      <w:pPr>
        <w:pStyle w:val="NoSpacing"/>
        <w:rPr>
          <w:rFonts w:asciiTheme="majorHAnsi" w:hAnsiTheme="majorHAnsi"/>
          <w:b/>
          <w:i/>
        </w:rPr>
      </w:pPr>
      <w:r w:rsidRPr="00EA6667">
        <w:rPr>
          <w:rFonts w:asciiTheme="majorHAnsi" w:hAnsiTheme="majorHAnsi"/>
          <w:b/>
          <w:i/>
        </w:rPr>
        <w:t>My Class ID Number</w:t>
      </w:r>
      <w:proofErr w:type="gramStart"/>
      <w:r w:rsidRPr="00EA6667">
        <w:rPr>
          <w:rFonts w:asciiTheme="majorHAnsi" w:hAnsiTheme="majorHAnsi"/>
          <w:b/>
          <w:i/>
        </w:rPr>
        <w:t>:_</w:t>
      </w:r>
      <w:proofErr w:type="gramEnd"/>
      <w:r w:rsidRPr="00EA6667">
        <w:rPr>
          <w:rFonts w:asciiTheme="majorHAnsi" w:hAnsiTheme="majorHAnsi"/>
          <w:b/>
          <w:i/>
        </w:rPr>
        <w:t>________________________ Class Password: ___________________________</w:t>
      </w:r>
      <w:r w:rsidRPr="00EA6667">
        <w:rPr>
          <w:rFonts w:asciiTheme="majorHAnsi" w:hAnsiTheme="majorHAnsi"/>
          <w:b/>
          <w:i/>
        </w:rPr>
        <w:br/>
      </w:r>
      <w:r w:rsidRPr="00EA6667">
        <w:rPr>
          <w:rFonts w:asciiTheme="majorHAnsi" w:hAnsiTheme="majorHAnsi"/>
          <w:b/>
          <w:i/>
        </w:rPr>
        <w:br/>
      </w:r>
      <w:r w:rsidRPr="00EA6667">
        <w:rPr>
          <w:rFonts w:asciiTheme="majorHAnsi" w:hAnsiTheme="majorHAnsi"/>
          <w:b/>
          <w:bCs/>
          <w:i/>
        </w:rPr>
        <w:t>Remind101.com</w:t>
      </w:r>
      <w:r w:rsidRPr="00EA6667">
        <w:rPr>
          <w:rFonts w:asciiTheme="majorHAnsi" w:hAnsiTheme="majorHAnsi"/>
          <w:b/>
          <w:i/>
        </w:rPr>
        <w:br/>
      </w:r>
      <w:r w:rsidRPr="00EA6667">
        <w:rPr>
          <w:rFonts w:asciiTheme="majorHAnsi" w:hAnsiTheme="majorHAnsi"/>
          <w:sz w:val="20"/>
          <w:szCs w:val="20"/>
        </w:rPr>
        <w:t>For this class, you will need to register to Remind101 in order to receive any updates, changes and/or due date reminders.  I use this site often, so be sure to sign up so that you can stay in the loop. Also, if you don't have a smart phone, don't worry... it works through email as well, so just go to the website, and sign up following those instructions.</w:t>
      </w:r>
      <w:r w:rsidRPr="00EA6667">
        <w:rPr>
          <w:rFonts w:asciiTheme="majorHAnsi" w:hAnsiTheme="majorHAnsi"/>
        </w:rPr>
        <w:t> </w:t>
      </w:r>
      <w:r w:rsidRPr="00EA6667">
        <w:rPr>
          <w:rFonts w:asciiTheme="majorHAnsi" w:hAnsiTheme="majorHAnsi"/>
          <w:b/>
          <w:i/>
        </w:rPr>
        <w:br/>
      </w:r>
      <w:r w:rsidRPr="00EA6667">
        <w:rPr>
          <w:rFonts w:asciiTheme="majorHAnsi" w:hAnsiTheme="majorHAnsi"/>
          <w:b/>
          <w:i/>
        </w:rPr>
        <w:br/>
        <w:t>           </w:t>
      </w:r>
      <w:r w:rsidRPr="00EA6667">
        <w:rPr>
          <w:rFonts w:asciiTheme="majorHAnsi" w:hAnsiTheme="majorHAnsi"/>
          <w:b/>
          <w:bCs/>
          <w:i/>
        </w:rPr>
        <w:t xml:space="preserve">      Text: </w:t>
      </w:r>
      <w:r w:rsidR="00094F53">
        <w:rPr>
          <w:rFonts w:asciiTheme="majorHAnsi" w:hAnsiTheme="majorHAnsi"/>
          <w:b/>
          <w:bCs/>
          <w:i/>
        </w:rPr>
        <w:t>@juzwik2018</w:t>
      </w:r>
      <w:r w:rsidR="00094F53">
        <w:rPr>
          <w:rFonts w:asciiTheme="majorHAnsi" w:hAnsiTheme="majorHAnsi"/>
          <w:b/>
          <w:bCs/>
          <w:i/>
        </w:rPr>
        <w:tab/>
      </w:r>
      <w:r w:rsidR="00094F53">
        <w:rPr>
          <w:rFonts w:asciiTheme="majorHAnsi" w:hAnsiTheme="majorHAnsi"/>
          <w:b/>
          <w:bCs/>
          <w:i/>
        </w:rPr>
        <w:tab/>
      </w:r>
      <w:r w:rsidRPr="00EA6667">
        <w:rPr>
          <w:rFonts w:asciiTheme="majorHAnsi" w:hAnsiTheme="majorHAnsi"/>
          <w:b/>
          <w:bCs/>
          <w:i/>
        </w:rPr>
        <w:t xml:space="preserve"> to the number: 81010       or (442) 333-4285              </w:t>
      </w:r>
      <w:r w:rsidRPr="00EA6667">
        <w:rPr>
          <w:rFonts w:asciiTheme="majorHAnsi" w:hAnsiTheme="majorHAnsi"/>
          <w:b/>
          <w:i/>
        </w:rPr>
        <w:t>          </w:t>
      </w:r>
      <w:r w:rsidRPr="00EA6667">
        <w:rPr>
          <w:rFonts w:asciiTheme="majorHAnsi" w:hAnsiTheme="majorHAnsi"/>
          <w:b/>
          <w:i/>
        </w:rPr>
        <w:br/>
      </w:r>
      <w:r w:rsidRPr="00EA6667">
        <w:rPr>
          <w:rFonts w:asciiTheme="majorHAnsi" w:hAnsiTheme="majorHAnsi"/>
          <w:b/>
          <w:bCs/>
          <w:i/>
        </w:rPr>
        <w:t>                              </w:t>
      </w:r>
      <w:r w:rsidRPr="00EA6667">
        <w:rPr>
          <w:rFonts w:asciiTheme="majorHAnsi" w:hAnsiTheme="majorHAnsi"/>
          <w:b/>
          <w:i/>
        </w:rPr>
        <w:br/>
      </w:r>
      <w:r w:rsidRPr="00EA6667">
        <w:rPr>
          <w:rFonts w:asciiTheme="majorHAnsi" w:hAnsiTheme="majorHAnsi"/>
          <w:b/>
          <w:bCs/>
          <w:i/>
        </w:rPr>
        <w:t>Academic Integrity</w:t>
      </w:r>
      <w:bookmarkStart w:id="0" w:name="_GoBack"/>
      <w:bookmarkEnd w:id="0"/>
      <w:r w:rsidRPr="00EA6667">
        <w:rPr>
          <w:rFonts w:asciiTheme="majorHAnsi" w:hAnsiTheme="majorHAnsi"/>
          <w:b/>
          <w:i/>
        </w:rPr>
        <w:br/>
      </w:r>
      <w:r w:rsidRPr="00EA6667">
        <w:rPr>
          <w:rFonts w:asciiTheme="majorHAnsi" w:hAnsiTheme="majorHAnsi"/>
          <w:sz w:val="20"/>
          <w:szCs w:val="20"/>
        </w:rPr>
        <w:t xml:space="preserve">Plagiarism of any form is a serious offense and will not be tolerated. Any violation will result in an “F” grade for the assignment. You will not be allowed to make up a plagiarized assignment for credit. Subsequent offenses will result in higher consequences and may earn you an “F” in the course. </w:t>
      </w:r>
      <w:r w:rsidRPr="00EA6667">
        <w:rPr>
          <w:rFonts w:asciiTheme="majorHAnsi" w:hAnsiTheme="majorHAnsi"/>
          <w:sz w:val="20"/>
          <w:szCs w:val="20"/>
        </w:rPr>
        <w:br/>
      </w:r>
      <w:r w:rsidRPr="00EA6667">
        <w:rPr>
          <w:rFonts w:asciiTheme="majorHAnsi" w:hAnsiTheme="majorHAnsi"/>
          <w:b/>
          <w:i/>
          <w:sz w:val="20"/>
          <w:szCs w:val="20"/>
        </w:rPr>
        <w:br/>
        <w:t xml:space="preserve"> **My classroom rules and expectations coincide with Mount </w:t>
      </w:r>
      <w:proofErr w:type="spellStart"/>
      <w:r w:rsidRPr="00EA6667">
        <w:rPr>
          <w:rFonts w:asciiTheme="majorHAnsi" w:hAnsiTheme="majorHAnsi"/>
          <w:b/>
          <w:i/>
          <w:sz w:val="20"/>
          <w:szCs w:val="20"/>
        </w:rPr>
        <w:t>Horeb</w:t>
      </w:r>
      <w:proofErr w:type="spellEnd"/>
      <w:r w:rsidRPr="00EA6667">
        <w:rPr>
          <w:rFonts w:asciiTheme="majorHAnsi" w:hAnsiTheme="majorHAnsi"/>
          <w:b/>
          <w:i/>
          <w:sz w:val="20"/>
          <w:szCs w:val="20"/>
        </w:rPr>
        <w:t xml:space="preserve"> High School’s Behavior Standards Policy, which can be located on page 8 of your student handbook.</w:t>
      </w:r>
      <w:r w:rsidRPr="00EA6667">
        <w:rPr>
          <w:rFonts w:asciiTheme="majorHAnsi" w:hAnsiTheme="majorHAnsi"/>
          <w:b/>
          <w:i/>
        </w:rPr>
        <w:br/>
      </w:r>
      <w:r w:rsidRPr="00EA6667">
        <w:rPr>
          <w:rFonts w:asciiTheme="majorHAnsi" w:hAnsiTheme="majorHAnsi"/>
          <w:b/>
          <w:i/>
        </w:rPr>
        <w:br/>
      </w:r>
      <w:r w:rsidRPr="00EA6667">
        <w:rPr>
          <w:rFonts w:asciiTheme="majorHAnsi" w:hAnsiTheme="majorHAnsi"/>
          <w:b/>
          <w:bCs/>
          <w:i/>
        </w:rPr>
        <w:t>Grading </w:t>
      </w:r>
      <w:r w:rsidRPr="00EA6667">
        <w:rPr>
          <w:rFonts w:asciiTheme="majorHAnsi" w:hAnsiTheme="majorHAnsi"/>
          <w:b/>
          <w:i/>
        </w:rPr>
        <w:br/>
      </w:r>
      <w:r>
        <w:rPr>
          <w:rFonts w:asciiTheme="majorHAnsi" w:hAnsiTheme="majorHAnsi"/>
          <w:b/>
          <w:i/>
        </w:rPr>
        <w:t>Formative Assessments (3</w:t>
      </w:r>
      <w:r w:rsidRPr="00EA6667">
        <w:rPr>
          <w:rFonts w:asciiTheme="majorHAnsi" w:hAnsiTheme="majorHAnsi"/>
          <w:b/>
          <w:i/>
        </w:rPr>
        <w:t>0%):</w:t>
      </w:r>
    </w:p>
    <w:p w:rsidR="00EA6667" w:rsidRPr="00EA6667" w:rsidRDefault="00EA6667" w:rsidP="00EA6667">
      <w:pPr>
        <w:pStyle w:val="NoSpacing"/>
        <w:numPr>
          <w:ilvl w:val="0"/>
          <w:numId w:val="13"/>
        </w:numPr>
        <w:rPr>
          <w:rFonts w:asciiTheme="majorHAnsi" w:hAnsiTheme="majorHAnsi"/>
          <w:b/>
          <w:i/>
        </w:rPr>
      </w:pPr>
      <w:r w:rsidRPr="00EA6667">
        <w:rPr>
          <w:rFonts w:asciiTheme="majorHAnsi" w:hAnsiTheme="majorHAnsi"/>
          <w:sz w:val="20"/>
          <w:szCs w:val="20"/>
        </w:rPr>
        <w:t xml:space="preserve"> Homework assignments, </w:t>
      </w:r>
      <w:r>
        <w:rPr>
          <w:rFonts w:asciiTheme="majorHAnsi" w:hAnsiTheme="majorHAnsi"/>
          <w:sz w:val="20"/>
          <w:szCs w:val="20"/>
        </w:rPr>
        <w:t xml:space="preserve">in-class activities, discussion, exit-slips, </w:t>
      </w:r>
      <w:proofErr w:type="spellStart"/>
      <w:r>
        <w:rPr>
          <w:rFonts w:asciiTheme="majorHAnsi" w:hAnsiTheme="majorHAnsi"/>
          <w:sz w:val="20"/>
          <w:szCs w:val="20"/>
        </w:rPr>
        <w:t>etc</w:t>
      </w:r>
      <w:proofErr w:type="spellEnd"/>
      <w:r>
        <w:rPr>
          <w:rFonts w:asciiTheme="majorHAnsi" w:hAnsiTheme="majorHAnsi"/>
          <w:sz w:val="20"/>
          <w:szCs w:val="20"/>
        </w:rPr>
        <w:t xml:space="preserve"> </w:t>
      </w:r>
    </w:p>
    <w:p w:rsidR="00EA6667" w:rsidRPr="00EA6667" w:rsidRDefault="00EA6667" w:rsidP="00EA6667">
      <w:pPr>
        <w:pStyle w:val="NoSpacing"/>
        <w:numPr>
          <w:ilvl w:val="0"/>
          <w:numId w:val="13"/>
        </w:numPr>
        <w:rPr>
          <w:rFonts w:asciiTheme="majorHAnsi" w:hAnsiTheme="majorHAnsi"/>
          <w:b/>
          <w:i/>
        </w:rPr>
      </w:pPr>
      <w:r w:rsidRPr="00EA6667">
        <w:rPr>
          <w:rFonts w:asciiTheme="majorHAnsi" w:hAnsiTheme="majorHAnsi"/>
          <w:sz w:val="20"/>
          <w:szCs w:val="20"/>
        </w:rPr>
        <w:t>Designed to provide the information necessary t</w:t>
      </w:r>
      <w:r>
        <w:rPr>
          <w:rFonts w:asciiTheme="majorHAnsi" w:hAnsiTheme="majorHAnsi"/>
          <w:sz w:val="20"/>
          <w:szCs w:val="20"/>
        </w:rPr>
        <w:t>o gauge student learning during</w:t>
      </w:r>
      <w:r w:rsidRPr="00EA6667">
        <w:rPr>
          <w:rFonts w:asciiTheme="majorHAnsi" w:hAnsiTheme="majorHAnsi"/>
          <w:sz w:val="20"/>
          <w:szCs w:val="20"/>
        </w:rPr>
        <w:t xml:space="preserve"> a unit, in </w:t>
      </w:r>
      <w:r>
        <w:rPr>
          <w:rFonts w:asciiTheme="majorHAnsi" w:hAnsiTheme="majorHAnsi"/>
          <w:sz w:val="20"/>
          <w:szCs w:val="20"/>
        </w:rPr>
        <w:t>o</w:t>
      </w:r>
      <w:r w:rsidRPr="00EA6667">
        <w:rPr>
          <w:rFonts w:asciiTheme="majorHAnsi" w:hAnsiTheme="majorHAnsi"/>
          <w:sz w:val="20"/>
          <w:szCs w:val="20"/>
        </w:rPr>
        <w:t>rder to adjust teaching methods to better suite your in</w:t>
      </w:r>
      <w:r>
        <w:rPr>
          <w:rFonts w:asciiTheme="majorHAnsi" w:hAnsiTheme="majorHAnsi"/>
          <w:sz w:val="20"/>
          <w:szCs w:val="20"/>
        </w:rPr>
        <w:t>dividual needs.</w:t>
      </w:r>
    </w:p>
    <w:p w:rsidR="00EA6667" w:rsidRDefault="00EA6667" w:rsidP="00EA6667">
      <w:pPr>
        <w:pStyle w:val="NoSpacing"/>
        <w:numPr>
          <w:ilvl w:val="0"/>
          <w:numId w:val="13"/>
        </w:numPr>
        <w:rPr>
          <w:rFonts w:asciiTheme="majorHAnsi" w:hAnsiTheme="majorHAnsi"/>
          <w:b/>
          <w:i/>
        </w:rPr>
      </w:pPr>
      <w:r w:rsidRPr="00EA6667">
        <w:rPr>
          <w:rFonts w:asciiTheme="majorHAnsi" w:hAnsiTheme="majorHAnsi"/>
          <w:sz w:val="20"/>
          <w:szCs w:val="20"/>
        </w:rPr>
        <w:lastRenderedPageBreak/>
        <w:t xml:space="preserve">These </w:t>
      </w:r>
      <w:r>
        <w:rPr>
          <w:rFonts w:asciiTheme="majorHAnsi" w:hAnsiTheme="majorHAnsi"/>
          <w:sz w:val="20"/>
          <w:szCs w:val="20"/>
        </w:rPr>
        <w:t>occur over the course of a unit</w:t>
      </w:r>
      <w:r w:rsidRPr="00EA6667">
        <w:rPr>
          <w:rFonts w:asciiTheme="majorHAnsi" w:hAnsiTheme="majorHAnsi"/>
          <w:sz w:val="20"/>
          <w:szCs w:val="20"/>
        </w:rPr>
        <w:t xml:space="preserve"> and help students develop sk</w:t>
      </w:r>
      <w:r>
        <w:rPr>
          <w:rFonts w:asciiTheme="majorHAnsi" w:hAnsiTheme="majorHAnsi"/>
          <w:sz w:val="20"/>
          <w:szCs w:val="20"/>
        </w:rPr>
        <w:t>ills…think of it</w:t>
      </w:r>
      <w:r w:rsidRPr="00EA6667">
        <w:rPr>
          <w:rFonts w:asciiTheme="majorHAnsi" w:hAnsiTheme="majorHAnsi"/>
          <w:sz w:val="20"/>
          <w:szCs w:val="20"/>
        </w:rPr>
        <w:t xml:space="preserve"> as </w:t>
      </w:r>
      <w:r w:rsidRPr="00EA6667">
        <w:rPr>
          <w:rFonts w:asciiTheme="majorHAnsi" w:hAnsiTheme="majorHAnsi"/>
          <w:iCs/>
          <w:sz w:val="20"/>
          <w:szCs w:val="20"/>
        </w:rPr>
        <w:t>practice.</w:t>
      </w:r>
      <w:r w:rsidRPr="00EA6667">
        <w:rPr>
          <w:rFonts w:asciiTheme="majorHAnsi" w:hAnsiTheme="majorHAnsi"/>
          <w:b/>
          <w:i/>
          <w:sz w:val="20"/>
          <w:szCs w:val="20"/>
        </w:rPr>
        <w:br/>
      </w:r>
      <w:r w:rsidRPr="00EA6667">
        <w:rPr>
          <w:rFonts w:asciiTheme="majorHAnsi" w:hAnsiTheme="majorHAnsi"/>
          <w:b/>
          <w:i/>
        </w:rPr>
        <w:t xml:space="preserve">                                </w:t>
      </w:r>
      <w:r>
        <w:rPr>
          <w:rFonts w:asciiTheme="majorHAnsi" w:hAnsiTheme="majorHAnsi"/>
          <w:b/>
          <w:i/>
        </w:rPr>
        <w:t>       </w:t>
      </w:r>
      <w:r>
        <w:rPr>
          <w:rFonts w:asciiTheme="majorHAnsi" w:hAnsiTheme="majorHAnsi"/>
          <w:b/>
          <w:i/>
        </w:rPr>
        <w:br/>
        <w:t>Summative Assessments (7</w:t>
      </w:r>
      <w:r w:rsidRPr="00EA6667">
        <w:rPr>
          <w:rFonts w:asciiTheme="majorHAnsi" w:hAnsiTheme="majorHAnsi"/>
          <w:b/>
          <w:i/>
        </w:rPr>
        <w:t>0%)</w:t>
      </w:r>
    </w:p>
    <w:p w:rsidR="00EA6667" w:rsidRPr="00EA6667" w:rsidRDefault="00EA6667" w:rsidP="00EA6667">
      <w:pPr>
        <w:pStyle w:val="NoSpacing"/>
        <w:numPr>
          <w:ilvl w:val="0"/>
          <w:numId w:val="12"/>
        </w:numPr>
        <w:rPr>
          <w:rFonts w:asciiTheme="majorHAnsi" w:hAnsiTheme="majorHAnsi"/>
          <w:b/>
          <w:i/>
        </w:rPr>
      </w:pPr>
      <w:r w:rsidRPr="00EA6667">
        <w:rPr>
          <w:rFonts w:asciiTheme="majorHAnsi" w:hAnsiTheme="majorHAnsi"/>
          <w:sz w:val="20"/>
          <w:szCs w:val="20"/>
        </w:rPr>
        <w:t xml:space="preserve">If a summative assessment receives a </w:t>
      </w:r>
      <w:r>
        <w:rPr>
          <w:rFonts w:asciiTheme="majorHAnsi" w:hAnsiTheme="majorHAnsi"/>
          <w:sz w:val="20"/>
          <w:szCs w:val="20"/>
        </w:rPr>
        <w:t>failing score (anything below 60</w:t>
      </w:r>
      <w:r w:rsidRPr="00EA6667">
        <w:rPr>
          <w:rFonts w:asciiTheme="majorHAnsi" w:hAnsiTheme="majorHAnsi"/>
          <w:sz w:val="20"/>
          <w:szCs w:val="20"/>
        </w:rPr>
        <w:t xml:space="preserve">%), for any reason EXCEPT the assignment being plagiarized, a student will be able to make significant revisions to that </w:t>
      </w:r>
      <w:r>
        <w:rPr>
          <w:rFonts w:asciiTheme="majorHAnsi" w:hAnsiTheme="majorHAnsi"/>
          <w:sz w:val="20"/>
          <w:szCs w:val="20"/>
        </w:rPr>
        <w:t xml:space="preserve">assignment </w:t>
      </w:r>
      <w:r w:rsidRPr="00EA6667">
        <w:rPr>
          <w:rFonts w:asciiTheme="majorHAnsi" w:hAnsiTheme="majorHAnsi"/>
          <w:sz w:val="20"/>
          <w:szCs w:val="20"/>
        </w:rPr>
        <w:t xml:space="preserve">in order to receive a passing score (60%), </w:t>
      </w:r>
      <w:r w:rsidRPr="00EA6667">
        <w:rPr>
          <w:rFonts w:asciiTheme="majorHAnsi" w:hAnsiTheme="majorHAnsi"/>
          <w:b/>
          <w:i/>
        </w:rPr>
        <w:br/>
      </w:r>
      <w:r w:rsidRPr="00EA6667">
        <w:rPr>
          <w:rFonts w:asciiTheme="majorHAnsi" w:hAnsiTheme="majorHAnsi"/>
          <w:sz w:val="20"/>
          <w:szCs w:val="20"/>
        </w:rPr>
        <w:br/>
        <w:t>             ·  Final Drafts of Essays, Projects, Test and Quizzes</w:t>
      </w:r>
      <w:r w:rsidRPr="00EA6667">
        <w:rPr>
          <w:rFonts w:asciiTheme="majorHAnsi" w:hAnsiTheme="majorHAnsi"/>
          <w:sz w:val="20"/>
          <w:szCs w:val="20"/>
        </w:rPr>
        <w:br/>
        <w:t>             ·   Designed to provide the information necessary to gauge the amount of learning that</w:t>
      </w:r>
      <w:r w:rsidRPr="00EA6667">
        <w:rPr>
          <w:rFonts w:asciiTheme="majorHAnsi" w:hAnsiTheme="majorHAnsi"/>
          <w:sz w:val="20"/>
          <w:szCs w:val="20"/>
        </w:rPr>
        <w:br/>
        <w:t>                 has occurred </w:t>
      </w:r>
      <w:r w:rsidRPr="00EA6667">
        <w:rPr>
          <w:rFonts w:asciiTheme="majorHAnsi" w:hAnsiTheme="majorHAnsi"/>
          <w:iCs/>
          <w:sz w:val="20"/>
          <w:szCs w:val="20"/>
        </w:rPr>
        <w:t>as a result </w:t>
      </w:r>
      <w:r w:rsidRPr="00EA6667">
        <w:rPr>
          <w:rFonts w:asciiTheme="majorHAnsi" w:hAnsiTheme="majorHAnsi"/>
          <w:sz w:val="20"/>
          <w:szCs w:val="20"/>
        </w:rPr>
        <w:t>of instruction and formative assessment opportunities.</w:t>
      </w:r>
      <w:r w:rsidRPr="00EA6667">
        <w:rPr>
          <w:rFonts w:asciiTheme="majorHAnsi" w:hAnsiTheme="majorHAnsi"/>
          <w:sz w:val="20"/>
          <w:szCs w:val="20"/>
        </w:rPr>
        <w:br/>
        <w:t>         ·     These occur after instruction has taken place and usually function as the end of a </w:t>
      </w:r>
      <w:r w:rsidRPr="00EA6667">
        <w:rPr>
          <w:rFonts w:asciiTheme="majorHAnsi" w:hAnsiTheme="majorHAnsi"/>
          <w:sz w:val="20"/>
          <w:szCs w:val="20"/>
        </w:rPr>
        <w:br/>
        <w:t>                unit assessment because they show how well a student has mastered the skills they </w:t>
      </w:r>
      <w:r w:rsidRPr="00EA6667">
        <w:rPr>
          <w:rFonts w:asciiTheme="majorHAnsi" w:hAnsiTheme="majorHAnsi"/>
          <w:sz w:val="20"/>
          <w:szCs w:val="20"/>
        </w:rPr>
        <w:br/>
        <w:t>                have been practicing during the formative phase of instruction.</w:t>
      </w:r>
      <w:r w:rsidRPr="00EA6667">
        <w:rPr>
          <w:rFonts w:asciiTheme="majorHAnsi" w:hAnsiTheme="majorHAnsi"/>
          <w:b/>
          <w:i/>
        </w:rPr>
        <w:br/>
      </w:r>
      <w:r>
        <w:rPr>
          <w:rFonts w:asciiTheme="majorHAnsi" w:hAnsiTheme="majorHAnsi"/>
          <w:b/>
          <w:i/>
        </w:rPr>
        <w:br/>
        <w:t>Final Exam (10% of TOTAL SEMESTER GRADE)</w:t>
      </w:r>
      <w:r w:rsidRPr="00EA6667">
        <w:rPr>
          <w:rFonts w:asciiTheme="majorHAnsi" w:hAnsiTheme="majorHAnsi"/>
          <w:b/>
          <w:i/>
        </w:rPr>
        <w:br/>
      </w:r>
      <w:r w:rsidRPr="00EA6667">
        <w:rPr>
          <w:rFonts w:asciiTheme="majorHAnsi" w:hAnsiTheme="majorHAnsi"/>
          <w:b/>
          <w:i/>
        </w:rPr>
        <w:br/>
      </w:r>
      <w:r w:rsidRPr="00EA6667">
        <w:rPr>
          <w:rFonts w:asciiTheme="majorHAnsi" w:hAnsiTheme="majorHAnsi"/>
          <w:sz w:val="20"/>
          <w:szCs w:val="20"/>
        </w:rPr>
        <w:t>Semester Grades are calculated based on the following distribu</w:t>
      </w:r>
      <w:r w:rsidR="00094F53">
        <w:rPr>
          <w:rFonts w:asciiTheme="majorHAnsi" w:hAnsiTheme="majorHAnsi"/>
          <w:sz w:val="20"/>
          <w:szCs w:val="20"/>
        </w:rPr>
        <w:t>tion:</w:t>
      </w:r>
      <w:r w:rsidR="00094F53">
        <w:rPr>
          <w:rFonts w:asciiTheme="majorHAnsi" w:hAnsiTheme="majorHAnsi"/>
          <w:sz w:val="20"/>
          <w:szCs w:val="20"/>
        </w:rPr>
        <w:br/>
        <w:t>           Quarter 1:   40</w:t>
      </w:r>
      <w:r w:rsidRPr="00EA6667">
        <w:rPr>
          <w:rFonts w:asciiTheme="majorHAnsi" w:hAnsiTheme="majorHAnsi"/>
          <w:sz w:val="20"/>
          <w:szCs w:val="20"/>
        </w:rPr>
        <w:t>%</w:t>
      </w:r>
      <w:r w:rsidRPr="00EA6667">
        <w:rPr>
          <w:rFonts w:asciiTheme="majorHAnsi" w:hAnsiTheme="majorHAnsi"/>
          <w:sz w:val="20"/>
          <w:szCs w:val="20"/>
        </w:rPr>
        <w:br/>
        <w:t>           Quarter 2:   4</w:t>
      </w:r>
      <w:r w:rsidR="00094F53">
        <w:rPr>
          <w:rFonts w:asciiTheme="majorHAnsi" w:hAnsiTheme="majorHAnsi"/>
          <w:sz w:val="20"/>
          <w:szCs w:val="20"/>
        </w:rPr>
        <w:t>0</w:t>
      </w:r>
      <w:r w:rsidRPr="00EA6667">
        <w:rPr>
          <w:rFonts w:asciiTheme="majorHAnsi" w:hAnsiTheme="majorHAnsi"/>
          <w:sz w:val="20"/>
          <w:szCs w:val="20"/>
        </w:rPr>
        <w:t>%</w:t>
      </w:r>
      <w:r w:rsidRPr="00EA6667">
        <w:rPr>
          <w:rFonts w:asciiTheme="majorHAnsi" w:hAnsiTheme="majorHAnsi"/>
          <w:sz w:val="20"/>
          <w:szCs w:val="20"/>
        </w:rPr>
        <w:br/>
        <w:t> </w:t>
      </w:r>
      <w:r w:rsidR="00094F53">
        <w:rPr>
          <w:rFonts w:asciiTheme="majorHAnsi" w:hAnsiTheme="majorHAnsi"/>
          <w:sz w:val="20"/>
          <w:szCs w:val="20"/>
        </w:rPr>
        <w:t xml:space="preserve">          Final:          2</w:t>
      </w:r>
      <w:r w:rsidRPr="00EA6667">
        <w:rPr>
          <w:rFonts w:asciiTheme="majorHAnsi" w:hAnsiTheme="majorHAnsi"/>
          <w:sz w:val="20"/>
          <w:szCs w:val="20"/>
        </w:rPr>
        <w:t>0%</w:t>
      </w:r>
      <w:r w:rsidRPr="00EA6667">
        <w:rPr>
          <w:rFonts w:asciiTheme="majorHAnsi" w:hAnsiTheme="majorHAnsi"/>
          <w:sz w:val="20"/>
          <w:szCs w:val="20"/>
        </w:rPr>
        <w:br/>
        <w:t>           _____________</w:t>
      </w:r>
      <w:r w:rsidRPr="00EA6667">
        <w:rPr>
          <w:rFonts w:asciiTheme="majorHAnsi" w:hAnsiTheme="majorHAnsi"/>
          <w:sz w:val="20"/>
          <w:szCs w:val="20"/>
        </w:rPr>
        <w:br/>
        <w:t>           Total           100%</w:t>
      </w:r>
    </w:p>
    <w:p w:rsidR="00EA6667" w:rsidRPr="00EA6667" w:rsidRDefault="00EA6667" w:rsidP="00EA6667">
      <w:pPr>
        <w:pStyle w:val="NoSpacing"/>
        <w:rPr>
          <w:rFonts w:asciiTheme="majorHAnsi" w:hAnsiTheme="majorHAnsi"/>
          <w:b/>
          <w:i/>
        </w:rPr>
      </w:pPr>
    </w:p>
    <w:p w:rsidR="00EA6667" w:rsidRDefault="00EA6667" w:rsidP="00EA6667">
      <w:pPr>
        <w:pStyle w:val="NoSpacing"/>
        <w:rPr>
          <w:rFonts w:asciiTheme="majorHAnsi" w:hAnsiTheme="majorHAnsi"/>
          <w:b/>
          <w:i/>
        </w:rPr>
      </w:pPr>
      <w:r w:rsidRPr="00EA6667">
        <w:rPr>
          <w:rFonts w:asciiTheme="majorHAnsi" w:hAnsiTheme="majorHAnsi"/>
          <w:b/>
          <w:i/>
        </w:rPr>
        <w:t>Ongoing Independent Novel Project:</w:t>
      </w:r>
    </w:p>
    <w:p w:rsidR="00EA6667" w:rsidRPr="00EA6667" w:rsidRDefault="00EA6667" w:rsidP="00EA6667">
      <w:pPr>
        <w:pStyle w:val="NoSpacing"/>
        <w:rPr>
          <w:rFonts w:asciiTheme="majorHAnsi" w:hAnsiTheme="majorHAnsi"/>
          <w:sz w:val="20"/>
          <w:szCs w:val="20"/>
        </w:rPr>
      </w:pPr>
      <w:r>
        <w:rPr>
          <w:rFonts w:asciiTheme="majorHAnsi" w:hAnsiTheme="majorHAnsi"/>
          <w:b/>
          <w:i/>
        </w:rPr>
        <w:t xml:space="preserve"> </w:t>
      </w:r>
      <w:r w:rsidRPr="00EA6667">
        <w:rPr>
          <w:rFonts w:asciiTheme="majorHAnsi" w:hAnsiTheme="majorHAnsi"/>
          <w:sz w:val="20"/>
          <w:szCs w:val="20"/>
        </w:rPr>
        <w:t>In order to get an “A” in this course, you’ll need read and review three books</w:t>
      </w:r>
      <w:r>
        <w:rPr>
          <w:rFonts w:asciiTheme="majorHAnsi" w:hAnsiTheme="majorHAnsi"/>
          <w:sz w:val="20"/>
          <w:szCs w:val="20"/>
        </w:rPr>
        <w:t xml:space="preserve"> per quarter (6 per semester). Satisfactory c</w:t>
      </w:r>
      <w:r w:rsidRPr="00EA6667">
        <w:rPr>
          <w:rFonts w:asciiTheme="majorHAnsi" w:hAnsiTheme="majorHAnsi"/>
          <w:sz w:val="20"/>
          <w:szCs w:val="20"/>
        </w:rPr>
        <w:t xml:space="preserve">ompletion of this project each quarter will bump your </w:t>
      </w:r>
      <w:r>
        <w:rPr>
          <w:rFonts w:asciiTheme="majorHAnsi" w:hAnsiTheme="majorHAnsi"/>
          <w:sz w:val="20"/>
          <w:szCs w:val="20"/>
        </w:rPr>
        <w:t>grade up to the nearest letter (3-5%).</w:t>
      </w:r>
    </w:p>
    <w:p w:rsidR="00EA6667" w:rsidRPr="00EA6667" w:rsidRDefault="00EA6667" w:rsidP="00EA6667">
      <w:pPr>
        <w:pStyle w:val="NoSpacing"/>
        <w:rPr>
          <w:rFonts w:asciiTheme="majorHAnsi" w:hAnsiTheme="majorHAnsi"/>
          <w:b/>
          <w:i/>
        </w:rPr>
      </w:pPr>
    </w:p>
    <w:p w:rsidR="00094F53" w:rsidRDefault="00094F53" w:rsidP="00947DD0">
      <w:pPr>
        <w:pStyle w:val="NoSpacing"/>
        <w:rPr>
          <w:rFonts w:asciiTheme="majorHAnsi" w:hAnsiTheme="majorHAnsi"/>
          <w:b/>
          <w:i/>
        </w:rPr>
        <w:sectPr w:rsidR="00094F53" w:rsidSect="004C3E75">
          <w:headerReference w:type="default" r:id="rId9"/>
          <w:type w:val="continuous"/>
          <w:pgSz w:w="12240" w:h="15840"/>
          <w:pgMar w:top="1440" w:right="1440" w:bottom="1440" w:left="1440" w:header="720" w:footer="720" w:gutter="0"/>
          <w:cols w:space="720"/>
          <w:docGrid w:linePitch="360"/>
        </w:sectPr>
      </w:pPr>
    </w:p>
    <w:p w:rsidR="00947DD0" w:rsidRPr="00EA6667" w:rsidRDefault="00947DD0" w:rsidP="00947DD0">
      <w:pPr>
        <w:pStyle w:val="NoSpacing"/>
        <w:rPr>
          <w:rFonts w:asciiTheme="majorHAnsi" w:hAnsiTheme="majorHAnsi"/>
          <w:b/>
          <w:i/>
        </w:rPr>
      </w:pPr>
      <w:r w:rsidRPr="00EA6667">
        <w:rPr>
          <w:rFonts w:asciiTheme="majorHAnsi" w:hAnsiTheme="majorHAnsi"/>
          <w:b/>
          <w:i/>
        </w:rPr>
        <w:lastRenderedPageBreak/>
        <w:t>Short Stories</w:t>
      </w:r>
    </w:p>
    <w:p w:rsidR="00947DD0" w:rsidRPr="00EA6667" w:rsidRDefault="00947DD0" w:rsidP="00947DD0">
      <w:pPr>
        <w:pStyle w:val="NoSpacing"/>
        <w:numPr>
          <w:ilvl w:val="0"/>
          <w:numId w:val="9"/>
        </w:numPr>
        <w:rPr>
          <w:rFonts w:asciiTheme="majorHAnsi" w:hAnsiTheme="majorHAnsi"/>
          <w:i/>
          <w:sz w:val="20"/>
          <w:szCs w:val="20"/>
        </w:rPr>
      </w:pPr>
      <w:r w:rsidRPr="00EA6667">
        <w:rPr>
          <w:rFonts w:asciiTheme="majorHAnsi" w:hAnsiTheme="majorHAnsi"/>
          <w:i/>
          <w:sz w:val="20"/>
          <w:szCs w:val="20"/>
        </w:rPr>
        <w:t>The Most Dangerous Game</w:t>
      </w:r>
    </w:p>
    <w:p w:rsidR="00947DD0" w:rsidRPr="00EA6667" w:rsidRDefault="00947DD0" w:rsidP="00947DD0">
      <w:pPr>
        <w:pStyle w:val="NoSpacing"/>
        <w:numPr>
          <w:ilvl w:val="0"/>
          <w:numId w:val="9"/>
        </w:numPr>
        <w:rPr>
          <w:rFonts w:asciiTheme="majorHAnsi" w:hAnsiTheme="majorHAnsi"/>
          <w:i/>
          <w:sz w:val="20"/>
          <w:szCs w:val="20"/>
        </w:rPr>
      </w:pPr>
      <w:r w:rsidRPr="00EA6667">
        <w:rPr>
          <w:rFonts w:asciiTheme="majorHAnsi" w:hAnsiTheme="majorHAnsi"/>
          <w:i/>
          <w:sz w:val="20"/>
          <w:szCs w:val="20"/>
        </w:rPr>
        <w:t xml:space="preserve">Thank you, </w:t>
      </w:r>
      <w:proofErr w:type="spellStart"/>
      <w:r w:rsidRPr="00EA6667">
        <w:rPr>
          <w:rFonts w:asciiTheme="majorHAnsi" w:hAnsiTheme="majorHAnsi"/>
          <w:i/>
          <w:sz w:val="20"/>
          <w:szCs w:val="20"/>
        </w:rPr>
        <w:t>M’am</w:t>
      </w:r>
      <w:proofErr w:type="spellEnd"/>
    </w:p>
    <w:p w:rsidR="00947DD0" w:rsidRPr="00EA6667" w:rsidRDefault="00947DD0" w:rsidP="00947DD0">
      <w:pPr>
        <w:pStyle w:val="NoSpacing"/>
        <w:numPr>
          <w:ilvl w:val="0"/>
          <w:numId w:val="9"/>
        </w:numPr>
        <w:rPr>
          <w:rFonts w:asciiTheme="majorHAnsi" w:hAnsiTheme="majorHAnsi"/>
          <w:i/>
          <w:sz w:val="20"/>
          <w:szCs w:val="20"/>
        </w:rPr>
      </w:pPr>
      <w:r w:rsidRPr="00EA6667">
        <w:rPr>
          <w:rFonts w:asciiTheme="majorHAnsi" w:hAnsiTheme="majorHAnsi"/>
          <w:i/>
          <w:sz w:val="20"/>
          <w:szCs w:val="20"/>
        </w:rPr>
        <w:t>Harrison Bergeron</w:t>
      </w:r>
    </w:p>
    <w:p w:rsidR="00947DD0" w:rsidRPr="00EA6667" w:rsidRDefault="00947DD0" w:rsidP="00947DD0">
      <w:pPr>
        <w:pStyle w:val="NoSpacing"/>
        <w:numPr>
          <w:ilvl w:val="0"/>
          <w:numId w:val="9"/>
        </w:numPr>
        <w:rPr>
          <w:rFonts w:asciiTheme="majorHAnsi" w:hAnsiTheme="majorHAnsi"/>
          <w:i/>
          <w:sz w:val="20"/>
          <w:szCs w:val="20"/>
        </w:rPr>
      </w:pPr>
      <w:r w:rsidRPr="00EA6667">
        <w:rPr>
          <w:rFonts w:asciiTheme="majorHAnsi" w:hAnsiTheme="majorHAnsi"/>
          <w:i/>
          <w:sz w:val="20"/>
          <w:szCs w:val="20"/>
        </w:rPr>
        <w:t>The Cask of Amontillado</w:t>
      </w:r>
    </w:p>
    <w:p w:rsidR="00947DD0" w:rsidRPr="00EA6667" w:rsidRDefault="00947DD0" w:rsidP="00947DD0">
      <w:pPr>
        <w:pStyle w:val="NoSpacing"/>
        <w:numPr>
          <w:ilvl w:val="0"/>
          <w:numId w:val="9"/>
        </w:numPr>
        <w:rPr>
          <w:rFonts w:asciiTheme="majorHAnsi" w:hAnsiTheme="majorHAnsi"/>
          <w:i/>
          <w:sz w:val="20"/>
          <w:szCs w:val="20"/>
        </w:rPr>
      </w:pPr>
      <w:r w:rsidRPr="00EA6667">
        <w:rPr>
          <w:rFonts w:asciiTheme="majorHAnsi" w:hAnsiTheme="majorHAnsi"/>
          <w:i/>
          <w:sz w:val="20"/>
          <w:szCs w:val="20"/>
        </w:rPr>
        <w:t>The Sound of Thunder</w:t>
      </w:r>
    </w:p>
    <w:p w:rsidR="00EA6667" w:rsidRPr="00EA6667" w:rsidRDefault="00EA6667" w:rsidP="00EA6667">
      <w:pPr>
        <w:pStyle w:val="NoSpacing"/>
        <w:rPr>
          <w:rFonts w:asciiTheme="majorHAnsi" w:hAnsiTheme="majorHAnsi"/>
          <w:i/>
        </w:rPr>
      </w:pPr>
    </w:p>
    <w:p w:rsidR="00EA6667" w:rsidRDefault="00EA6667" w:rsidP="00EA6667">
      <w:pPr>
        <w:pStyle w:val="NoSpacing"/>
        <w:rPr>
          <w:rFonts w:asciiTheme="majorHAnsi" w:hAnsiTheme="majorHAnsi"/>
          <w:b/>
          <w:i/>
        </w:rPr>
      </w:pPr>
      <w:r w:rsidRPr="00EA6667">
        <w:rPr>
          <w:rFonts w:asciiTheme="majorHAnsi" w:hAnsiTheme="majorHAnsi"/>
          <w:b/>
          <w:i/>
        </w:rPr>
        <w:t>Of Mice and Men</w:t>
      </w:r>
    </w:p>
    <w:p w:rsidR="00094F53" w:rsidRPr="00094F53" w:rsidRDefault="00094F53" w:rsidP="00EA6667">
      <w:pPr>
        <w:pStyle w:val="NoSpacing"/>
        <w:rPr>
          <w:rFonts w:asciiTheme="majorHAnsi" w:hAnsiTheme="majorHAnsi"/>
          <w:b/>
          <w:i/>
        </w:rPr>
      </w:pPr>
      <w:r w:rsidRPr="00094F53">
        <w:rPr>
          <w:rFonts w:asciiTheme="majorHAnsi" w:hAnsiTheme="majorHAnsi"/>
          <w:b/>
          <w:i/>
        </w:rPr>
        <w:lastRenderedPageBreak/>
        <w:t>Twelve Angry Men</w:t>
      </w:r>
    </w:p>
    <w:p w:rsidR="00EA6667" w:rsidRPr="00EA6667" w:rsidRDefault="00EA6667" w:rsidP="00EA6667">
      <w:pPr>
        <w:pStyle w:val="NoSpacing"/>
        <w:rPr>
          <w:rFonts w:asciiTheme="majorHAnsi" w:hAnsiTheme="majorHAnsi"/>
        </w:rPr>
      </w:pPr>
    </w:p>
    <w:p w:rsidR="00EA6667" w:rsidRPr="00EA6667" w:rsidRDefault="00EA6667" w:rsidP="00EA6667">
      <w:pPr>
        <w:jc w:val="left"/>
        <w:rPr>
          <w:rFonts w:asciiTheme="majorHAnsi" w:hAnsiTheme="majorHAnsi" w:cs="Times New Roman"/>
        </w:rPr>
      </w:pPr>
      <w:r w:rsidRPr="00EA6667">
        <w:rPr>
          <w:rFonts w:asciiTheme="majorHAnsi" w:hAnsiTheme="majorHAnsi" w:cs="Times New Roman"/>
          <w:b/>
          <w:i/>
        </w:rPr>
        <w:t xml:space="preserve">Composition: </w:t>
      </w:r>
      <w:r w:rsidRPr="00EA6667">
        <w:rPr>
          <w:rFonts w:asciiTheme="majorHAnsi" w:hAnsiTheme="majorHAnsi" w:cs="Times New Roman"/>
          <w:sz w:val="20"/>
          <w:szCs w:val="20"/>
        </w:rPr>
        <w:t>MEL-Con &amp; MEAL-Plan paragraph structures, Independent Novel Projects, Persuasive Writing, Research Project/Presentation, Character Journals, Summary and Paraphrase Practice</w:t>
      </w:r>
    </w:p>
    <w:p w:rsidR="00094F53" w:rsidRDefault="00094F53" w:rsidP="00EA6667">
      <w:pPr>
        <w:pStyle w:val="NoSpacing"/>
        <w:ind w:left="360"/>
        <w:rPr>
          <w:rFonts w:asciiTheme="majorHAnsi" w:hAnsiTheme="majorHAnsi"/>
          <w:i/>
        </w:rPr>
        <w:sectPr w:rsidR="00094F53" w:rsidSect="00094F53">
          <w:type w:val="continuous"/>
          <w:pgSz w:w="12240" w:h="15840"/>
          <w:pgMar w:top="1440" w:right="1440" w:bottom="1440" w:left="1440" w:header="720" w:footer="720" w:gutter="0"/>
          <w:cols w:num="2" w:space="720"/>
          <w:docGrid w:linePitch="360"/>
        </w:sectPr>
      </w:pPr>
    </w:p>
    <w:p w:rsidR="00EA6667" w:rsidRPr="00EA6667" w:rsidRDefault="00EA6667" w:rsidP="00EA6667">
      <w:pPr>
        <w:pStyle w:val="NoSpacing"/>
        <w:ind w:left="360"/>
        <w:rPr>
          <w:rFonts w:asciiTheme="majorHAnsi" w:hAnsiTheme="majorHAnsi"/>
          <w:i/>
        </w:rPr>
      </w:pPr>
    </w:p>
    <w:p w:rsidR="00947DD0" w:rsidRPr="00EA6667" w:rsidRDefault="0080290B" w:rsidP="00947DD0">
      <w:pPr>
        <w:pStyle w:val="NoSpacing"/>
        <w:rPr>
          <w:rFonts w:asciiTheme="majorHAnsi" w:hAnsiTheme="majorHAnsi"/>
        </w:rPr>
        <w:sectPr w:rsidR="00947DD0" w:rsidRPr="00EA6667" w:rsidSect="004C3E75">
          <w:type w:val="continuous"/>
          <w:pgSz w:w="12240" w:h="15840"/>
          <w:pgMar w:top="1440" w:right="1440" w:bottom="1440" w:left="1440" w:header="720" w:footer="720" w:gutter="0"/>
          <w:cols w:space="720"/>
          <w:docGrid w:linePitch="360"/>
        </w:sectPr>
      </w:pPr>
      <w:r w:rsidRPr="00EA6667">
        <w:rPr>
          <w:rFonts w:asciiTheme="majorHAnsi" w:hAnsiTheme="majorHAnsi"/>
          <w:b/>
        </w:rPr>
        <w:t>Literary Terms</w:t>
      </w:r>
      <w:r w:rsidR="00947DD0" w:rsidRPr="00EA6667">
        <w:rPr>
          <w:rFonts w:asciiTheme="majorHAnsi" w:hAnsiTheme="majorHAnsi"/>
          <w:b/>
        </w:rPr>
        <w:t xml:space="preserve"> </w:t>
      </w:r>
    </w:p>
    <w:p w:rsidR="00436A8C" w:rsidRPr="00EA6667" w:rsidRDefault="0080290B"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lastRenderedPageBreak/>
        <w:t>SITUA</w:t>
      </w:r>
      <w:r w:rsidR="00436A8C" w:rsidRPr="00EA6667">
        <w:rPr>
          <w:rFonts w:asciiTheme="majorHAnsi" w:hAnsiTheme="majorHAnsi"/>
          <w:sz w:val="20"/>
          <w:szCs w:val="20"/>
        </w:rPr>
        <w:t>T</w:t>
      </w:r>
      <w:r w:rsidRPr="00EA6667">
        <w:rPr>
          <w:rFonts w:asciiTheme="majorHAnsi" w:hAnsiTheme="majorHAnsi"/>
          <w:sz w:val="20"/>
          <w:szCs w:val="20"/>
        </w:rPr>
        <w:t>IONAL IRONY</w:t>
      </w:r>
    </w:p>
    <w:p w:rsidR="00436A8C" w:rsidRPr="00EA6667" w:rsidRDefault="0080290B"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t>DRAMATIC IRONY</w:t>
      </w:r>
    </w:p>
    <w:p w:rsidR="00436A8C" w:rsidRPr="00EA6667" w:rsidRDefault="00480B9A"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t>VERBAL IRONY</w:t>
      </w:r>
    </w:p>
    <w:p w:rsidR="00436A8C" w:rsidRPr="00EA6667" w:rsidRDefault="0080290B"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t>NARRATOR</w:t>
      </w:r>
    </w:p>
    <w:p w:rsidR="00436A8C" w:rsidRPr="00EA6667" w:rsidRDefault="0080290B"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t>EXPOSITION</w:t>
      </w:r>
    </w:p>
    <w:p w:rsidR="00436A8C" w:rsidRPr="00EA6667" w:rsidRDefault="0080290B"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t>CLIMAX</w:t>
      </w:r>
    </w:p>
    <w:p w:rsidR="00436A8C" w:rsidRPr="00094F53" w:rsidRDefault="0080290B" w:rsidP="0080290B">
      <w:pPr>
        <w:pStyle w:val="NoSpacing"/>
        <w:numPr>
          <w:ilvl w:val="0"/>
          <w:numId w:val="3"/>
        </w:numPr>
        <w:rPr>
          <w:rFonts w:asciiTheme="majorHAnsi" w:hAnsiTheme="majorHAnsi"/>
          <w:sz w:val="20"/>
          <w:szCs w:val="20"/>
        </w:rPr>
      </w:pPr>
      <w:r w:rsidRPr="00094F53">
        <w:rPr>
          <w:rFonts w:asciiTheme="majorHAnsi" w:hAnsiTheme="majorHAnsi"/>
          <w:sz w:val="20"/>
          <w:szCs w:val="20"/>
        </w:rPr>
        <w:t>THEME</w:t>
      </w:r>
    </w:p>
    <w:p w:rsidR="00436A8C" w:rsidRPr="00EA6667" w:rsidRDefault="002659FD"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t>FORESHADOWING</w:t>
      </w:r>
    </w:p>
    <w:p w:rsidR="00436A8C" w:rsidRPr="00EA6667" w:rsidRDefault="0080290B"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t>DENOUEMENT</w:t>
      </w:r>
    </w:p>
    <w:p w:rsidR="00436A8C" w:rsidRPr="00EA6667" w:rsidRDefault="0080290B"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t>FORESHADOWING</w:t>
      </w:r>
    </w:p>
    <w:p w:rsidR="00436A8C" w:rsidRPr="00EA6667" w:rsidRDefault="0080290B"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t>RISING ACTION</w:t>
      </w:r>
    </w:p>
    <w:p w:rsidR="00436A8C" w:rsidRPr="00EA6667" w:rsidRDefault="0080290B"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t>FALLING ACTION</w:t>
      </w:r>
    </w:p>
    <w:p w:rsidR="00436A8C" w:rsidRPr="00EA6667" w:rsidRDefault="0080290B"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t>PROTAGONIST</w:t>
      </w:r>
    </w:p>
    <w:p w:rsidR="00E47824" w:rsidRPr="00EA6667" w:rsidRDefault="0080290B"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lastRenderedPageBreak/>
        <w:t>ANTAGONIST</w:t>
      </w:r>
    </w:p>
    <w:p w:rsidR="00436A8C" w:rsidRPr="00EA6667" w:rsidRDefault="0080290B"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t>SYMBOLISM</w:t>
      </w:r>
    </w:p>
    <w:p w:rsidR="00436A8C" w:rsidRPr="00EA6667" w:rsidRDefault="0080290B"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t>CONFLICT</w:t>
      </w:r>
      <w:r w:rsidR="003F0F52" w:rsidRPr="00EA6667">
        <w:rPr>
          <w:rFonts w:asciiTheme="majorHAnsi" w:hAnsiTheme="majorHAnsi"/>
          <w:sz w:val="20"/>
          <w:szCs w:val="20"/>
        </w:rPr>
        <w:t>: Know the 5 types</w:t>
      </w:r>
    </w:p>
    <w:p w:rsidR="00436A8C" w:rsidRPr="00EA6667" w:rsidRDefault="0080290B"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t>SETTING</w:t>
      </w:r>
    </w:p>
    <w:p w:rsidR="004C3E75" w:rsidRPr="00EA6667" w:rsidRDefault="0080290B"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t>PLOT</w:t>
      </w:r>
      <w:r w:rsidR="003F0F52" w:rsidRPr="00EA6667">
        <w:rPr>
          <w:rFonts w:asciiTheme="majorHAnsi" w:hAnsiTheme="majorHAnsi"/>
          <w:sz w:val="20"/>
          <w:szCs w:val="20"/>
        </w:rPr>
        <w:t>: Be able to identify each part</w:t>
      </w:r>
    </w:p>
    <w:p w:rsidR="002659FD" w:rsidRPr="00EA6667" w:rsidRDefault="002659FD"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t>SATIRE</w:t>
      </w:r>
    </w:p>
    <w:p w:rsidR="002659FD" w:rsidRPr="00EA6667" w:rsidRDefault="002659FD"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t>PARODY</w:t>
      </w:r>
    </w:p>
    <w:p w:rsidR="002659FD" w:rsidRPr="00EA6667" w:rsidRDefault="002659FD"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t>SUSPENSE</w:t>
      </w:r>
    </w:p>
    <w:p w:rsidR="002659FD" w:rsidRPr="00EA6667" w:rsidRDefault="002659FD"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t>CHARACTERIZATION</w:t>
      </w:r>
    </w:p>
    <w:p w:rsidR="002659FD" w:rsidRPr="00EA6667" w:rsidRDefault="002659FD"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t>INTERNAL CONFLICT</w:t>
      </w:r>
    </w:p>
    <w:p w:rsidR="002659FD" w:rsidRPr="00EA6667" w:rsidRDefault="002659FD" w:rsidP="0080290B">
      <w:pPr>
        <w:pStyle w:val="NoSpacing"/>
        <w:numPr>
          <w:ilvl w:val="0"/>
          <w:numId w:val="3"/>
        </w:numPr>
        <w:rPr>
          <w:rFonts w:asciiTheme="majorHAnsi" w:hAnsiTheme="majorHAnsi"/>
          <w:sz w:val="20"/>
          <w:szCs w:val="20"/>
        </w:rPr>
      </w:pPr>
      <w:r w:rsidRPr="00EA6667">
        <w:rPr>
          <w:rFonts w:asciiTheme="majorHAnsi" w:hAnsiTheme="majorHAnsi"/>
          <w:sz w:val="20"/>
          <w:szCs w:val="20"/>
        </w:rPr>
        <w:t>EXTERNAL CONFLICT</w:t>
      </w:r>
    </w:p>
    <w:p w:rsidR="002659FD" w:rsidRPr="00EA6667" w:rsidRDefault="002659FD" w:rsidP="002659FD">
      <w:pPr>
        <w:pStyle w:val="NoSpacing"/>
        <w:numPr>
          <w:ilvl w:val="0"/>
          <w:numId w:val="3"/>
        </w:numPr>
        <w:rPr>
          <w:rFonts w:asciiTheme="majorHAnsi" w:hAnsiTheme="majorHAnsi"/>
          <w:sz w:val="20"/>
          <w:szCs w:val="20"/>
        </w:rPr>
      </w:pPr>
      <w:r w:rsidRPr="00EA6667">
        <w:rPr>
          <w:rFonts w:asciiTheme="majorHAnsi" w:hAnsiTheme="majorHAnsi"/>
          <w:sz w:val="20"/>
          <w:szCs w:val="20"/>
        </w:rPr>
        <w:t>RESOLUTION</w:t>
      </w:r>
    </w:p>
    <w:p w:rsidR="00EA6667" w:rsidRPr="00EA6667" w:rsidRDefault="00EA6667" w:rsidP="002659FD">
      <w:pPr>
        <w:pStyle w:val="NoSpacing"/>
        <w:numPr>
          <w:ilvl w:val="0"/>
          <w:numId w:val="3"/>
        </w:numPr>
        <w:rPr>
          <w:rFonts w:asciiTheme="majorHAnsi" w:hAnsiTheme="majorHAnsi"/>
          <w:sz w:val="20"/>
          <w:szCs w:val="20"/>
        </w:rPr>
      </w:pPr>
      <w:r w:rsidRPr="00EA6667">
        <w:rPr>
          <w:rFonts w:asciiTheme="majorHAnsi" w:hAnsiTheme="majorHAnsi"/>
          <w:sz w:val="20"/>
          <w:szCs w:val="20"/>
        </w:rPr>
        <w:t>DIRECT AND INDIRECT CHARACTERIZATION</w:t>
      </w:r>
    </w:p>
    <w:p w:rsidR="002659FD" w:rsidRPr="00EA6667" w:rsidRDefault="002659FD" w:rsidP="002659FD">
      <w:pPr>
        <w:pStyle w:val="NoSpacing"/>
        <w:rPr>
          <w:rFonts w:asciiTheme="majorHAnsi" w:hAnsiTheme="majorHAnsi"/>
        </w:rPr>
        <w:sectPr w:rsidR="002659FD" w:rsidRPr="00EA6667" w:rsidSect="00094F53">
          <w:type w:val="continuous"/>
          <w:pgSz w:w="12240" w:h="15840"/>
          <w:pgMar w:top="720" w:right="720" w:bottom="720" w:left="720" w:header="720" w:footer="720" w:gutter="0"/>
          <w:cols w:num="2" w:space="720"/>
          <w:docGrid w:linePitch="360"/>
        </w:sectPr>
      </w:pPr>
    </w:p>
    <w:p w:rsidR="00EA6667" w:rsidRPr="00EA6667" w:rsidRDefault="00EA6667" w:rsidP="0080290B">
      <w:pPr>
        <w:jc w:val="left"/>
        <w:rPr>
          <w:rFonts w:asciiTheme="majorHAnsi" w:hAnsiTheme="majorHAnsi" w:cs="Times New Roman"/>
          <w:b/>
          <w:i/>
        </w:rPr>
      </w:pPr>
    </w:p>
    <w:p w:rsidR="00EA6667" w:rsidRPr="00EA6667" w:rsidRDefault="00EA6667" w:rsidP="0080290B">
      <w:pPr>
        <w:jc w:val="left"/>
        <w:rPr>
          <w:rFonts w:asciiTheme="majorHAnsi" w:hAnsiTheme="majorHAnsi" w:cs="Times New Roman"/>
        </w:rPr>
      </w:pPr>
    </w:p>
    <w:p w:rsidR="00EA6667" w:rsidRPr="00EA6667" w:rsidRDefault="00EA6667" w:rsidP="0080290B">
      <w:pPr>
        <w:jc w:val="left"/>
        <w:rPr>
          <w:rFonts w:asciiTheme="majorHAnsi" w:hAnsiTheme="majorHAnsi" w:cs="Times New Roman"/>
          <w:b/>
          <w:i/>
        </w:rPr>
      </w:pPr>
    </w:p>
    <w:sectPr w:rsidR="00EA6667" w:rsidRPr="00EA6667" w:rsidSect="004C3E7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BA" w:rsidRDefault="005F2EBA" w:rsidP="00CF7518">
      <w:r>
        <w:separator/>
      </w:r>
    </w:p>
  </w:endnote>
  <w:endnote w:type="continuationSeparator" w:id="0">
    <w:p w:rsidR="005F2EBA" w:rsidRDefault="005F2EBA" w:rsidP="00CF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lephant">
    <w:panose1 w:val="0202090409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BA" w:rsidRDefault="005F2EBA" w:rsidP="00CF7518">
      <w:r>
        <w:separator/>
      </w:r>
    </w:p>
  </w:footnote>
  <w:footnote w:type="continuationSeparator" w:id="0">
    <w:p w:rsidR="005F2EBA" w:rsidRDefault="005F2EBA" w:rsidP="00CF7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667" w:rsidRDefault="00EA6667" w:rsidP="00EA6667">
    <w:pPr>
      <w:pStyle w:val="Header"/>
      <w:jc w:val="center"/>
      <w:rPr>
        <w:rFonts w:ascii="Elephant" w:hAnsi="Elephant"/>
        <w:sz w:val="24"/>
        <w:szCs w:val="24"/>
      </w:rPr>
    </w:pPr>
    <w:r>
      <w:rPr>
        <w:rFonts w:ascii="Elephant" w:hAnsi="Elephant"/>
        <w:sz w:val="24"/>
        <w:szCs w:val="24"/>
      </w:rPr>
      <w:t xml:space="preserve">~ </w:t>
    </w:r>
    <w:r w:rsidRPr="00EA6667">
      <w:rPr>
        <w:rFonts w:ascii="Elephant" w:hAnsi="Elephant"/>
        <w:sz w:val="24"/>
        <w:szCs w:val="24"/>
      </w:rPr>
      <w:t xml:space="preserve">Ms. </w:t>
    </w:r>
    <w:proofErr w:type="spellStart"/>
    <w:proofErr w:type="gramStart"/>
    <w:r w:rsidR="00CF7518" w:rsidRPr="00EA6667">
      <w:rPr>
        <w:rFonts w:ascii="Elephant" w:hAnsi="Elephant"/>
        <w:sz w:val="24"/>
        <w:szCs w:val="24"/>
      </w:rPr>
      <w:t>Juzwik</w:t>
    </w:r>
    <w:proofErr w:type="spellEnd"/>
    <w:r w:rsidRPr="00EA6667">
      <w:rPr>
        <w:rFonts w:ascii="Elephant" w:hAnsi="Elephant"/>
        <w:sz w:val="24"/>
        <w:szCs w:val="24"/>
      </w:rPr>
      <w:t xml:space="preserve">  ~</w:t>
    </w:r>
    <w:proofErr w:type="gramEnd"/>
    <w:r w:rsidR="00094F53">
      <w:rPr>
        <w:rFonts w:ascii="Elephant" w:hAnsi="Elephant"/>
        <w:sz w:val="24"/>
        <w:szCs w:val="24"/>
      </w:rPr>
      <w:t xml:space="preserve"> Room #605 ~ Ext *7274</w:t>
    </w:r>
    <w:r>
      <w:rPr>
        <w:rFonts w:ascii="Elephant" w:hAnsi="Elephant"/>
        <w:sz w:val="24"/>
        <w:szCs w:val="24"/>
      </w:rPr>
      <w:t xml:space="preserve"> ~</w:t>
    </w:r>
  </w:p>
  <w:p w:rsidR="00CF7518" w:rsidRDefault="005F2EBA" w:rsidP="00EA6667">
    <w:pPr>
      <w:pStyle w:val="Header"/>
      <w:jc w:val="center"/>
      <w:rPr>
        <w:rFonts w:ascii="Elephant" w:hAnsi="Elephant"/>
        <w:sz w:val="24"/>
        <w:szCs w:val="24"/>
      </w:rPr>
    </w:pPr>
    <w:hyperlink r:id="rId1" w:history="1">
      <w:r w:rsidR="00EA6667" w:rsidRPr="002A73DF">
        <w:rPr>
          <w:rStyle w:val="Hyperlink"/>
          <w:rFonts w:ascii="Elephant" w:hAnsi="Elephant"/>
          <w:sz w:val="24"/>
          <w:szCs w:val="24"/>
        </w:rPr>
        <w:t>http://msjuzwik.weebly.com/</w:t>
      </w:r>
    </w:hyperlink>
  </w:p>
  <w:p w:rsidR="00EA6667" w:rsidRPr="00EA6667" w:rsidRDefault="00EA6667" w:rsidP="00EA6667">
    <w:pPr>
      <w:pStyle w:val="Header"/>
      <w:jc w:val="center"/>
      <w:rPr>
        <w:rFonts w:ascii="Elephant" w:hAnsi="Elephant"/>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4912"/>
    <w:multiLevelType w:val="multilevel"/>
    <w:tmpl w:val="D38E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4C2880"/>
    <w:multiLevelType w:val="hybridMultilevel"/>
    <w:tmpl w:val="BC5823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36C7B"/>
    <w:multiLevelType w:val="hybridMultilevel"/>
    <w:tmpl w:val="0BFE6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653820"/>
    <w:multiLevelType w:val="hybridMultilevel"/>
    <w:tmpl w:val="A50AD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3010B"/>
    <w:multiLevelType w:val="hybridMultilevel"/>
    <w:tmpl w:val="556A5E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45906"/>
    <w:multiLevelType w:val="hybridMultilevel"/>
    <w:tmpl w:val="F594D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AB6C20"/>
    <w:multiLevelType w:val="hybridMultilevel"/>
    <w:tmpl w:val="8BCA3F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E708B0"/>
    <w:multiLevelType w:val="hybridMultilevel"/>
    <w:tmpl w:val="0B7263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690646"/>
    <w:multiLevelType w:val="hybridMultilevel"/>
    <w:tmpl w:val="B94C4F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237C20"/>
    <w:multiLevelType w:val="hybridMultilevel"/>
    <w:tmpl w:val="636482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D75A18"/>
    <w:multiLevelType w:val="hybridMultilevel"/>
    <w:tmpl w:val="0D62C8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52185E"/>
    <w:multiLevelType w:val="hybridMultilevel"/>
    <w:tmpl w:val="FD30C5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D7B82"/>
    <w:multiLevelType w:val="hybridMultilevel"/>
    <w:tmpl w:val="297E19F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8"/>
  </w:num>
  <w:num w:numId="5">
    <w:abstractNumId w:val="9"/>
  </w:num>
  <w:num w:numId="6">
    <w:abstractNumId w:val="11"/>
  </w:num>
  <w:num w:numId="7">
    <w:abstractNumId w:val="12"/>
  </w:num>
  <w:num w:numId="8">
    <w:abstractNumId w:val="5"/>
  </w:num>
  <w:num w:numId="9">
    <w:abstractNumId w:val="3"/>
  </w:num>
  <w:num w:numId="10">
    <w:abstractNumId w:val="6"/>
  </w:num>
  <w:num w:numId="11">
    <w:abstractNumId w:val="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0B"/>
    <w:rsid w:val="000724A8"/>
    <w:rsid w:val="00094F53"/>
    <w:rsid w:val="00142900"/>
    <w:rsid w:val="00142E21"/>
    <w:rsid w:val="00187F79"/>
    <w:rsid w:val="001C6DC3"/>
    <w:rsid w:val="001E12E4"/>
    <w:rsid w:val="002659FD"/>
    <w:rsid w:val="00376DD9"/>
    <w:rsid w:val="003F0F52"/>
    <w:rsid w:val="00436A8C"/>
    <w:rsid w:val="00441476"/>
    <w:rsid w:val="00480B9A"/>
    <w:rsid w:val="00492D9D"/>
    <w:rsid w:val="004C3E75"/>
    <w:rsid w:val="00583DA4"/>
    <w:rsid w:val="005C1AE7"/>
    <w:rsid w:val="005C6F91"/>
    <w:rsid w:val="005F2EBA"/>
    <w:rsid w:val="00663907"/>
    <w:rsid w:val="00733F61"/>
    <w:rsid w:val="007829BC"/>
    <w:rsid w:val="007A19BA"/>
    <w:rsid w:val="007E17B7"/>
    <w:rsid w:val="0080290B"/>
    <w:rsid w:val="008149DB"/>
    <w:rsid w:val="00830B62"/>
    <w:rsid w:val="00875CFC"/>
    <w:rsid w:val="00947DD0"/>
    <w:rsid w:val="009B100C"/>
    <w:rsid w:val="00A826B0"/>
    <w:rsid w:val="00B11A58"/>
    <w:rsid w:val="00B2276D"/>
    <w:rsid w:val="00B67282"/>
    <w:rsid w:val="00BA2BC2"/>
    <w:rsid w:val="00C20CF7"/>
    <w:rsid w:val="00C31476"/>
    <w:rsid w:val="00CB1A20"/>
    <w:rsid w:val="00CF7518"/>
    <w:rsid w:val="00D15996"/>
    <w:rsid w:val="00D2404D"/>
    <w:rsid w:val="00DA51E3"/>
    <w:rsid w:val="00DE055B"/>
    <w:rsid w:val="00E47824"/>
    <w:rsid w:val="00EA6667"/>
    <w:rsid w:val="00ED7C3E"/>
    <w:rsid w:val="00F34C35"/>
    <w:rsid w:val="00F51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90B"/>
    <w:pPr>
      <w:jc w:val="left"/>
    </w:pPr>
  </w:style>
  <w:style w:type="paragraph" w:styleId="Header">
    <w:name w:val="header"/>
    <w:basedOn w:val="Normal"/>
    <w:link w:val="HeaderChar"/>
    <w:uiPriority w:val="99"/>
    <w:unhideWhenUsed/>
    <w:rsid w:val="00CF7518"/>
    <w:pPr>
      <w:tabs>
        <w:tab w:val="center" w:pos="4680"/>
        <w:tab w:val="right" w:pos="9360"/>
      </w:tabs>
    </w:pPr>
  </w:style>
  <w:style w:type="character" w:customStyle="1" w:styleId="HeaderChar">
    <w:name w:val="Header Char"/>
    <w:basedOn w:val="DefaultParagraphFont"/>
    <w:link w:val="Header"/>
    <w:uiPriority w:val="99"/>
    <w:rsid w:val="00CF7518"/>
  </w:style>
  <w:style w:type="paragraph" w:styleId="Footer">
    <w:name w:val="footer"/>
    <w:basedOn w:val="Normal"/>
    <w:link w:val="FooterChar"/>
    <w:uiPriority w:val="99"/>
    <w:unhideWhenUsed/>
    <w:rsid w:val="00CF7518"/>
    <w:pPr>
      <w:tabs>
        <w:tab w:val="center" w:pos="4680"/>
        <w:tab w:val="right" w:pos="9360"/>
      </w:tabs>
    </w:pPr>
  </w:style>
  <w:style w:type="character" w:customStyle="1" w:styleId="FooterChar">
    <w:name w:val="Footer Char"/>
    <w:basedOn w:val="DefaultParagraphFont"/>
    <w:link w:val="Footer"/>
    <w:uiPriority w:val="99"/>
    <w:rsid w:val="00CF7518"/>
  </w:style>
  <w:style w:type="paragraph" w:styleId="BalloonText">
    <w:name w:val="Balloon Text"/>
    <w:basedOn w:val="Normal"/>
    <w:link w:val="BalloonTextChar"/>
    <w:uiPriority w:val="99"/>
    <w:semiHidden/>
    <w:unhideWhenUsed/>
    <w:rsid w:val="00CF7518"/>
    <w:rPr>
      <w:rFonts w:ascii="Tahoma" w:hAnsi="Tahoma" w:cs="Tahoma"/>
      <w:sz w:val="16"/>
      <w:szCs w:val="16"/>
    </w:rPr>
  </w:style>
  <w:style w:type="character" w:customStyle="1" w:styleId="BalloonTextChar">
    <w:name w:val="Balloon Text Char"/>
    <w:basedOn w:val="DefaultParagraphFont"/>
    <w:link w:val="BalloonText"/>
    <w:uiPriority w:val="99"/>
    <w:semiHidden/>
    <w:rsid w:val="00CF7518"/>
    <w:rPr>
      <w:rFonts w:ascii="Tahoma" w:hAnsi="Tahoma" w:cs="Tahoma"/>
      <w:sz w:val="16"/>
      <w:szCs w:val="16"/>
    </w:rPr>
  </w:style>
  <w:style w:type="character" w:styleId="Hyperlink">
    <w:name w:val="Hyperlink"/>
    <w:basedOn w:val="DefaultParagraphFont"/>
    <w:uiPriority w:val="99"/>
    <w:unhideWhenUsed/>
    <w:rsid w:val="00EA6667"/>
    <w:rPr>
      <w:color w:val="0000FF" w:themeColor="hyperlink"/>
      <w:u w:val="single"/>
    </w:rPr>
  </w:style>
  <w:style w:type="character" w:styleId="Strong">
    <w:name w:val="Strong"/>
    <w:basedOn w:val="DefaultParagraphFont"/>
    <w:uiPriority w:val="22"/>
    <w:qFormat/>
    <w:rsid w:val="00EA66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0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290B"/>
    <w:pPr>
      <w:jc w:val="left"/>
    </w:pPr>
  </w:style>
  <w:style w:type="paragraph" w:styleId="Header">
    <w:name w:val="header"/>
    <w:basedOn w:val="Normal"/>
    <w:link w:val="HeaderChar"/>
    <w:uiPriority w:val="99"/>
    <w:unhideWhenUsed/>
    <w:rsid w:val="00CF7518"/>
    <w:pPr>
      <w:tabs>
        <w:tab w:val="center" w:pos="4680"/>
        <w:tab w:val="right" w:pos="9360"/>
      </w:tabs>
    </w:pPr>
  </w:style>
  <w:style w:type="character" w:customStyle="1" w:styleId="HeaderChar">
    <w:name w:val="Header Char"/>
    <w:basedOn w:val="DefaultParagraphFont"/>
    <w:link w:val="Header"/>
    <w:uiPriority w:val="99"/>
    <w:rsid w:val="00CF7518"/>
  </w:style>
  <w:style w:type="paragraph" w:styleId="Footer">
    <w:name w:val="footer"/>
    <w:basedOn w:val="Normal"/>
    <w:link w:val="FooterChar"/>
    <w:uiPriority w:val="99"/>
    <w:unhideWhenUsed/>
    <w:rsid w:val="00CF7518"/>
    <w:pPr>
      <w:tabs>
        <w:tab w:val="center" w:pos="4680"/>
        <w:tab w:val="right" w:pos="9360"/>
      </w:tabs>
    </w:pPr>
  </w:style>
  <w:style w:type="character" w:customStyle="1" w:styleId="FooterChar">
    <w:name w:val="Footer Char"/>
    <w:basedOn w:val="DefaultParagraphFont"/>
    <w:link w:val="Footer"/>
    <w:uiPriority w:val="99"/>
    <w:rsid w:val="00CF7518"/>
  </w:style>
  <w:style w:type="paragraph" w:styleId="BalloonText">
    <w:name w:val="Balloon Text"/>
    <w:basedOn w:val="Normal"/>
    <w:link w:val="BalloonTextChar"/>
    <w:uiPriority w:val="99"/>
    <w:semiHidden/>
    <w:unhideWhenUsed/>
    <w:rsid w:val="00CF7518"/>
    <w:rPr>
      <w:rFonts w:ascii="Tahoma" w:hAnsi="Tahoma" w:cs="Tahoma"/>
      <w:sz w:val="16"/>
      <w:szCs w:val="16"/>
    </w:rPr>
  </w:style>
  <w:style w:type="character" w:customStyle="1" w:styleId="BalloonTextChar">
    <w:name w:val="Balloon Text Char"/>
    <w:basedOn w:val="DefaultParagraphFont"/>
    <w:link w:val="BalloonText"/>
    <w:uiPriority w:val="99"/>
    <w:semiHidden/>
    <w:rsid w:val="00CF7518"/>
    <w:rPr>
      <w:rFonts w:ascii="Tahoma" w:hAnsi="Tahoma" w:cs="Tahoma"/>
      <w:sz w:val="16"/>
      <w:szCs w:val="16"/>
    </w:rPr>
  </w:style>
  <w:style w:type="character" w:styleId="Hyperlink">
    <w:name w:val="Hyperlink"/>
    <w:basedOn w:val="DefaultParagraphFont"/>
    <w:uiPriority w:val="99"/>
    <w:unhideWhenUsed/>
    <w:rsid w:val="00EA6667"/>
    <w:rPr>
      <w:color w:val="0000FF" w:themeColor="hyperlink"/>
      <w:u w:val="single"/>
    </w:rPr>
  </w:style>
  <w:style w:type="character" w:styleId="Strong">
    <w:name w:val="Strong"/>
    <w:basedOn w:val="DefaultParagraphFont"/>
    <w:uiPriority w:val="22"/>
    <w:qFormat/>
    <w:rsid w:val="00EA6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msjuzwik.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juzwik</dc:creator>
  <cp:lastModifiedBy>Crystal Juzwik</cp:lastModifiedBy>
  <cp:revision>2</cp:revision>
  <cp:lastPrinted>2016-01-06T15:02:00Z</cp:lastPrinted>
  <dcterms:created xsi:type="dcterms:W3CDTF">2018-08-20T14:22:00Z</dcterms:created>
  <dcterms:modified xsi:type="dcterms:W3CDTF">2018-08-20T14:22:00Z</dcterms:modified>
</cp:coreProperties>
</file>